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BED6" w14:textId="77777777" w:rsidR="00F022DB" w:rsidRDefault="00F022DB" w:rsidP="00F022D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Limited Şirket Şubesi</w:t>
      </w:r>
    </w:p>
    <w:p w14:paraId="462ACFB7" w14:textId="77777777" w:rsidR="00F022DB" w:rsidRDefault="00F022DB" w:rsidP="00F022D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GEREKLİ EVRAKLAR</w:t>
      </w:r>
    </w:p>
    <w:p w14:paraId="736F805C" w14:textId="77777777" w:rsidR="00F022DB" w:rsidRDefault="00F022DB" w:rsidP="00F022D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Yeni Kayıt Talep Dilekçesi </w:t>
      </w:r>
    </w:p>
    <w:p w14:paraId="179C444F" w14:textId="77777777" w:rsidR="00F022DB" w:rsidRDefault="00F022DB" w:rsidP="00F022D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Odaya kayıt için Hükmi Şahıs Kayıt Beyannamesi</w:t>
      </w:r>
    </w:p>
    <w:p w14:paraId="60F539FA" w14:textId="77777777" w:rsidR="00F022DB" w:rsidRDefault="00F022DB" w:rsidP="00F022D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Şube müdürü/müdürlerinin 2 şer adet fotoğrafları kimlik ve </w:t>
      </w:r>
      <w:proofErr w:type="gramStart"/>
      <w:r>
        <w:rPr>
          <w:color w:val="000000"/>
          <w:sz w:val="27"/>
          <w:szCs w:val="27"/>
        </w:rPr>
        <w:t>ikametgah</w:t>
      </w:r>
      <w:proofErr w:type="gramEnd"/>
      <w:r>
        <w:rPr>
          <w:color w:val="000000"/>
          <w:sz w:val="27"/>
          <w:szCs w:val="27"/>
        </w:rPr>
        <w:t xml:space="preserve"> belgesi</w:t>
      </w:r>
    </w:p>
    <w:p w14:paraId="3ABE1D43" w14:textId="77777777" w:rsidR="00F022DB" w:rsidRDefault="00F022DB" w:rsidP="00F022D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Şube müdürü/müdürlerinin kimliği, vatandaşlığı ile yerleşim yerlerini gösterir şube unvanı altında düzenlenmiş ve noter tarafından onaylanmış görevi kabul ettiklerine dair tescil talepli imza beyannamesi (1 adet asıl - 1 adet fotokopi ) </w:t>
      </w:r>
    </w:p>
    <w:p w14:paraId="2A756D55" w14:textId="77777777" w:rsidR="00F022DB" w:rsidRDefault="00F022DB" w:rsidP="00F022D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Şube açılışına ilişkin; noter onaylı Limited Şirket Şube Açılış Genel Kurul Kararı (bu kararda şubenin ticaret unvanı, sermayesi, ne iş yapılacağı, açık adresi, temsilcileri ve temsil şekli açıkça belirtilecektir.) (1 adet asıl -NOTER ONAYLI - 1 adet fotokopi)</w:t>
      </w:r>
    </w:p>
    <w:p w14:paraId="75F00F1F" w14:textId="77777777" w:rsidR="00F022DB" w:rsidRDefault="00F022DB" w:rsidP="00F022D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Açılması Bakanlık veya resmi kurumların iznine veya uygun görüşüne tabi olan şubeler için bu izin veya uygun görüş yazısı</w:t>
      </w:r>
    </w:p>
    <w:p w14:paraId="15810FC6" w14:textId="77777777" w:rsidR="00F022DB" w:rsidRDefault="00F022DB" w:rsidP="00F022D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NOTLAR</w:t>
      </w:r>
    </w:p>
    <w:p w14:paraId="1346EDFB" w14:textId="77777777" w:rsidR="00F022DB" w:rsidRDefault="00F022DB" w:rsidP="00F022D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Not-1: Kararlarda Türkiye Cumhuriyeti kimlik numaraları (yabancı uyrukluların vergi dairelerinden alınacak vergi numaraları) belirtilecektir.</w:t>
      </w:r>
    </w:p>
    <w:p w14:paraId="232481DD" w14:textId="77777777" w:rsidR="00F022DB" w:rsidRDefault="00F022DB" w:rsidP="00F022D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Not-2: Şube müdürü/müdürleri belirli bir süre için seçilecekse bu süre kararda mutlaka belirtilmelidir.</w:t>
      </w:r>
    </w:p>
    <w:p w14:paraId="4A96C04B" w14:textId="77777777" w:rsidR="00E60756" w:rsidRPr="00F022DB" w:rsidRDefault="00F022DB" w:rsidP="00F022DB">
      <w:r>
        <w:rPr>
          <w:color w:val="000000"/>
          <w:sz w:val="27"/>
          <w:szCs w:val="27"/>
        </w:rPr>
        <w:t xml:space="preserve">(Örnek: “Şube müdürlüğüne </w:t>
      </w:r>
      <w:proofErr w:type="gramStart"/>
      <w:r>
        <w:rPr>
          <w:color w:val="000000"/>
          <w:sz w:val="27"/>
          <w:szCs w:val="27"/>
        </w:rPr>
        <w:t>üç(</w:t>
      </w:r>
      <w:proofErr w:type="gramEnd"/>
      <w:r>
        <w:rPr>
          <w:color w:val="000000"/>
          <w:sz w:val="27"/>
          <w:szCs w:val="27"/>
        </w:rPr>
        <w:t xml:space="preserve">3) yıl süre ile …………………………..( T.C.Kimlik Numarası ve Yerleşim Yeri belirtilecek )’ in atanmasına ve şubeyi yapılacak olan her türlü işlemlerde, konularda, </w:t>
      </w:r>
      <w:proofErr w:type="spellStart"/>
      <w:r>
        <w:rPr>
          <w:color w:val="000000"/>
          <w:sz w:val="27"/>
          <w:szCs w:val="27"/>
        </w:rPr>
        <w:t>ahzu</w:t>
      </w:r>
      <w:proofErr w:type="spellEnd"/>
      <w:r>
        <w:rPr>
          <w:color w:val="000000"/>
          <w:sz w:val="27"/>
          <w:szCs w:val="27"/>
        </w:rPr>
        <w:t xml:space="preserve"> kabza, münferiden temsil ve ilzam etmesine”, NOT: http://mersis.gumrukticaret.gov.tr/ adresinden elektronik başvuru yapmanız gerekiyor.</w:t>
      </w:r>
    </w:p>
    <w:sectPr w:rsidR="00E60756" w:rsidRPr="00F022DB" w:rsidSect="00E6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E5"/>
    <w:rsid w:val="000A75AC"/>
    <w:rsid w:val="0029694D"/>
    <w:rsid w:val="002F3CF7"/>
    <w:rsid w:val="003727E9"/>
    <w:rsid w:val="003D0172"/>
    <w:rsid w:val="00405098"/>
    <w:rsid w:val="0052377C"/>
    <w:rsid w:val="00671263"/>
    <w:rsid w:val="007530E4"/>
    <w:rsid w:val="007E328B"/>
    <w:rsid w:val="00915653"/>
    <w:rsid w:val="00A558E5"/>
    <w:rsid w:val="00A6088C"/>
    <w:rsid w:val="00AB335C"/>
    <w:rsid w:val="00BC5CA9"/>
    <w:rsid w:val="00C90240"/>
    <w:rsid w:val="00E60756"/>
    <w:rsid w:val="00EF55EA"/>
    <w:rsid w:val="00F022DB"/>
    <w:rsid w:val="00F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8566"/>
  <w15:docId w15:val="{AE670738-2740-48FF-BF57-5CBE5EF5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2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Personel2</dc:creator>
  <cp:keywords/>
  <dc:description/>
  <cp:lastModifiedBy>Bozüyük TSO</cp:lastModifiedBy>
  <cp:revision>2</cp:revision>
  <dcterms:created xsi:type="dcterms:W3CDTF">2025-03-25T14:10:00Z</dcterms:created>
  <dcterms:modified xsi:type="dcterms:W3CDTF">2025-03-25T14:10:00Z</dcterms:modified>
</cp:coreProperties>
</file>